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42" w:rsidRPr="00E36AB7" w:rsidRDefault="007E5542" w:rsidP="007E55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 AYURVEDIC MANAGEMENT OF </w:t>
      </w:r>
      <w:r w:rsidRPr="00E36A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VATA</w:t>
      </w:r>
      <w:r w:rsidR="00B73879" w:rsidRPr="00E36A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KANTAKA</w:t>
      </w:r>
      <w:r w:rsidRPr="00E36A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(PLANTAR FASC</w:t>
      </w:r>
      <w:r w:rsidR="00AE06AE" w:rsidRPr="00E36AB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36AB7">
        <w:rPr>
          <w:rFonts w:ascii="Times New Roman" w:hAnsi="Times New Roman" w:cs="Times New Roman"/>
          <w:b/>
          <w:bCs/>
          <w:sz w:val="24"/>
          <w:szCs w:val="24"/>
          <w:lang w:val="en-US"/>
        </w:rPr>
        <w:t>ITIS) OVER MODERN TRATEMENT:</w:t>
      </w:r>
      <w:r w:rsidR="00021124" w:rsidRPr="00E36A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36AB7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 LITERATURE</w:t>
      </w:r>
    </w:p>
    <w:p w:rsidR="007E5542" w:rsidRPr="00E36AB7" w:rsidRDefault="007E5542" w:rsidP="009333AC">
      <w:pPr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36AB7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proofErr w:type="gram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Sneha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Prakash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Waghmare</w:t>
      </w:r>
      <w:proofErr w:type="spellEnd"/>
      <w:r w:rsidR="009333AC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9333AC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9333AC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Archana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S. Dachewar</w:t>
      </w:r>
      <w:r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7E5542" w:rsidRPr="00E36AB7" w:rsidRDefault="007E5542" w:rsidP="007E554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E5542" w:rsidRPr="00E36AB7" w:rsidRDefault="00B73879" w:rsidP="007E55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36AB7">
        <w:rPr>
          <w:rFonts w:ascii="Times New Roman" w:hAnsi="Times New Roman" w:cs="Times New Roman"/>
          <w:sz w:val="24"/>
          <w:szCs w:val="24"/>
          <w:lang w:val="en-US"/>
        </w:rPr>
        <w:t>PG  Final</w:t>
      </w:r>
      <w:proofErr w:type="gram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year</w:t>
      </w:r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student , </w:t>
      </w:r>
      <w:proofErr w:type="spellStart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>Kayachikitsa</w:t>
      </w:r>
      <w:proofErr w:type="spellEnd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Department, </w:t>
      </w:r>
      <w:proofErr w:type="spellStart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>Shri</w:t>
      </w:r>
      <w:proofErr w:type="spellEnd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>Ayurved</w:t>
      </w:r>
      <w:proofErr w:type="spellEnd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College, Nagpur.</w:t>
      </w:r>
    </w:p>
    <w:p w:rsidR="007E5542" w:rsidRPr="00E36AB7" w:rsidRDefault="002D7D33" w:rsidP="007E55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Professor and </w:t>
      </w:r>
      <w:r w:rsidR="009333AC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Gide, 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HOD,</w:t>
      </w:r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>Kayachikitsa</w:t>
      </w:r>
      <w:proofErr w:type="spellEnd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Department, </w:t>
      </w:r>
      <w:proofErr w:type="spellStart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>Shri</w:t>
      </w:r>
      <w:proofErr w:type="spellEnd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>Ayurved</w:t>
      </w:r>
      <w:proofErr w:type="spellEnd"/>
      <w:r w:rsidR="007E5542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College, Nagpur.</w:t>
      </w:r>
    </w:p>
    <w:p w:rsidR="009333AC" w:rsidRPr="00E36AB7" w:rsidRDefault="009333AC" w:rsidP="009333A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Start"/>
      <w:r w:rsidRPr="00E36AB7">
        <w:rPr>
          <w:rFonts w:ascii="Times New Roman" w:hAnsi="Times New Roman" w:cs="Times New Roman"/>
          <w:sz w:val="24"/>
          <w:szCs w:val="24"/>
          <w:lang w:val="en-US"/>
        </w:rPr>
        <w:t>corresponding  author</w:t>
      </w:r>
      <w:proofErr w:type="gramEnd"/>
      <w:r w:rsidRPr="00E36AB7">
        <w:rPr>
          <w:rFonts w:ascii="Times New Roman" w:hAnsi="Times New Roman" w:cs="Times New Roman"/>
          <w:sz w:val="24"/>
          <w:szCs w:val="24"/>
          <w:lang w:val="en-US"/>
        </w:rPr>
        <w:t>: Email ID- snehapraful14@gmail.com</w:t>
      </w:r>
    </w:p>
    <w:p w:rsidR="009A6535" w:rsidRPr="00E36AB7" w:rsidRDefault="009A6535" w:rsidP="009A653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9A6535" w:rsidRPr="00E36AB7" w:rsidRDefault="009A6535" w:rsidP="004732C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ABSTRACT</w:t>
      </w:r>
    </w:p>
    <w:p w:rsidR="00BD6ED9" w:rsidRPr="00E36AB7" w:rsidRDefault="009A6535" w:rsidP="00BD6ED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Vatakantaka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” is </w:t>
      </w:r>
      <w:proofErr w:type="gramStart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term</w:t>
      </w:r>
      <w:proofErr w:type="gram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which can </w:t>
      </w:r>
      <w:r w:rsidR="00B73879" w:rsidRPr="00E36AB7">
        <w:rPr>
          <w:rFonts w:ascii="Times New Roman" w:hAnsi="Times New Roman" w:cs="Times New Roman"/>
          <w:sz w:val="24"/>
          <w:szCs w:val="24"/>
          <w:lang w:val="en-US"/>
        </w:rPr>
        <w:t>be correlate with “plantar fasc</w:t>
      </w:r>
      <w:r w:rsidR="00AE06AE" w:rsidRPr="00E36AB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itis” which is a very common cause of heal pain now a days with peak incidence between 40 – 60 yrs of age as stated by Harrison.</w:t>
      </w:r>
    </w:p>
    <w:p w:rsidR="00BD6ED9" w:rsidRPr="00E36AB7" w:rsidRDefault="009A6535" w:rsidP="00BD6ED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ayurveda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” is defined by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haraka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h. Chi.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28 (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atavyadhichikitsaadhyaya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), by </w:t>
      </w:r>
      <w:proofErr w:type="spellStart"/>
      <w:r w:rsidR="00D46E65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ushruta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u. </w:t>
      </w:r>
      <w:proofErr w:type="gram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Ni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1 and by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aagbhata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g. Ni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15 which </w:t>
      </w:r>
      <w:proofErr w:type="gramStart"/>
      <w:r w:rsidRPr="00E36AB7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caused by vitiated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Gulfa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Sandhi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radesha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Khudakashrit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By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ushruta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B73879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Pathology of plantar fasciitis is chronic inflammation of plantar fascia and degeneration of fibrous tissu</w:t>
      </w:r>
      <w:r w:rsidR="003F180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e with without fibrous formation. </w:t>
      </w:r>
    </w:p>
    <w:p w:rsidR="004732C8" w:rsidRPr="00E36AB7" w:rsidRDefault="00BD6ED9" w:rsidP="004732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F180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ith this pathology and clinical presentation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3F180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="003F180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can be effectively paralleled with plantar fasciitis and can be tr</w:t>
      </w:r>
      <w:r w:rsidR="008D5F51" w:rsidRPr="00E36A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F180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ated with </w:t>
      </w:r>
      <w:proofErr w:type="spellStart"/>
      <w:r w:rsidR="003F1806" w:rsidRPr="00E36AB7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="003F180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management very effectively.</w:t>
      </w:r>
    </w:p>
    <w:p w:rsidR="003F1806" w:rsidRPr="00E36AB7" w:rsidRDefault="004732C8" w:rsidP="00473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KEYWORDS :</w:t>
      </w:r>
      <w:proofErr w:type="gramEnd"/>
    </w:p>
    <w:p w:rsidR="004732C8" w:rsidRPr="00E36AB7" w:rsidRDefault="004732C8" w:rsidP="004732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Vatakantaka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, plantar fasciitis,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Gulfa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andhi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>, fibroblast</w:t>
      </w:r>
    </w:p>
    <w:p w:rsidR="004732C8" w:rsidRPr="00E36AB7" w:rsidRDefault="004732C8" w:rsidP="00473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INTRODUCTION:</w:t>
      </w:r>
    </w:p>
    <w:p w:rsidR="004732C8" w:rsidRPr="00E36AB7" w:rsidRDefault="007821D8" w:rsidP="004732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</w:t>
      </w:r>
      <w:proofErr w:type="spellStart"/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Vatakantaka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is basically a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yadhi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of vitiated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oshas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and come under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atavyadhi</w:t>
      </w:r>
      <w:proofErr w:type="spellEnd"/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harak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in his</w:t>
      </w:r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amhita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has not mentioned direct</w:t>
      </w:r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>ly “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” as a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yadhi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but he stated in his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Vatavyadhi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Chikitsa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dhyaya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h. Chi. 28</w:t>
      </w:r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32C8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[1]</w:t>
      </w:r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that there are number of other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4732C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atavyadhi</w:t>
      </w:r>
      <w:proofErr w:type="spellEnd"/>
      <w:r w:rsidR="004732C8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present which was not mentioned by him as per their site in the body and symptoms presented by them.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Even though </w:t>
      </w:r>
      <w:r w:rsidR="000E469E" w:rsidRPr="00E36AB7">
        <w:rPr>
          <w:rFonts w:ascii="Times New Roman" w:hAnsi="Times New Roman" w:cs="Times New Roman"/>
          <w:sz w:val="24"/>
          <w:szCs w:val="24"/>
          <w:lang w:val="en-US"/>
        </w:rPr>
        <w:t>the name “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E469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="000E469E" w:rsidRPr="00E36AB7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73879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9E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is not mentioned by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0E469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haraka</w:t>
      </w:r>
      <w:proofErr w:type="spellEnd"/>
      <w:r w:rsidR="000E469E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but as the prime symptom of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E469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="000E469E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is pain in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Gulfa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0E469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andhi</w:t>
      </w:r>
      <w:proofErr w:type="spellEnd"/>
      <w:r w:rsidR="000E469E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, it is concluded in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E469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atavyadhi</w:t>
      </w:r>
      <w:proofErr w:type="spellEnd"/>
      <w:r w:rsidR="000E469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0E469E" w:rsidRPr="00E36AB7" w:rsidRDefault="007821D8" w:rsidP="004732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0E469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ushruta</w:t>
      </w:r>
      <w:proofErr w:type="spellEnd"/>
      <w:r w:rsidR="000E469E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has mentioned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the disease at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1A2014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idansthana</w:t>
      </w:r>
      <w:proofErr w:type="spellEnd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Su.N</w:t>
      </w:r>
      <w:r w:rsidR="001A2014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1A2014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1/79</w:t>
      </w:r>
      <w:proofErr w:type="gramStart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A2014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[</w:t>
      </w:r>
      <w:proofErr w:type="gramEnd"/>
      <w:r w:rsidR="001A2014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2]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1A2014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atavyadhinidanadhyaya</w:t>
      </w:r>
      <w:proofErr w:type="spellEnd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. He stated that, improper pattern walking, uneven pathways or excessive walking is the cause of disease. Same pathology is mentioned by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Acharya</w:t>
      </w:r>
      <w:proofErr w:type="spellEnd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1A2014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agbhata</w:t>
      </w:r>
      <w:proofErr w:type="spellEnd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spellStart"/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1A2014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agbhatnidandhyaya</w:t>
      </w:r>
      <w:proofErr w:type="spellEnd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73879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1A2014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g. Ni.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15/53</w:t>
      </w:r>
      <w:proofErr w:type="gramStart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A2014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[</w:t>
      </w:r>
      <w:proofErr w:type="gramEnd"/>
      <w:r w:rsidR="001A2014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3]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2014" w:rsidRPr="00E36AB7" w:rsidRDefault="007821D8" w:rsidP="004732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From above all views of </w:t>
      </w:r>
      <w:proofErr w:type="spellStart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texts, we can conclude that pain over heal area is the main symp</w:t>
      </w:r>
      <w:r w:rsidR="00B73879" w:rsidRPr="00E36AB7">
        <w:rPr>
          <w:rFonts w:ascii="Times New Roman" w:hAnsi="Times New Roman" w:cs="Times New Roman"/>
          <w:sz w:val="24"/>
          <w:szCs w:val="24"/>
          <w:lang w:val="en-US"/>
        </w:rPr>
        <w:t>tom of disease. In plantar fasciitis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>, there is inflammation of plantar fascia with or without fibroblast formation which also shows the same symptoms. Commonly people with age of 40-60 yrs with more p</w:t>
      </w:r>
      <w:r w:rsidR="00EE4FA8" w:rsidRPr="00E36AB7">
        <w:rPr>
          <w:rFonts w:ascii="Times New Roman" w:hAnsi="Times New Roman" w:cs="Times New Roman"/>
          <w:sz w:val="24"/>
          <w:szCs w:val="24"/>
          <w:lang w:val="en-US"/>
        </w:rPr>
        <w:t>rominently female patients show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gramStart"/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>symptom</w:t>
      </w:r>
      <w:r w:rsidR="00EE4FA8" w:rsidRPr="00E36A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A2014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[</w:t>
      </w:r>
      <w:proofErr w:type="gramEnd"/>
      <w:r w:rsidR="001A2014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4]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2014" w:rsidRPr="00E36AB7" w:rsidRDefault="007821D8" w:rsidP="004732C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As per modern medicine, there is no exact complete curative 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treatment</w:t>
      </w:r>
      <w:r w:rsidR="001A2014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available for the disease. NSAIDS, local corticosteroid injections</w:t>
      </w:r>
      <w:r w:rsidR="00FD281B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wi</w:t>
      </w:r>
      <w:r w:rsidR="00D46E65" w:rsidRPr="00E36AB7">
        <w:rPr>
          <w:rFonts w:ascii="Times New Roman" w:hAnsi="Times New Roman" w:cs="Times New Roman"/>
          <w:sz w:val="24"/>
          <w:szCs w:val="24"/>
          <w:lang w:val="en-US"/>
        </w:rPr>
        <w:t>th hot and cold local therapy is</w:t>
      </w:r>
      <w:r w:rsidR="00FD281B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the line of treatment 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>of modern medi</w:t>
      </w:r>
      <w:r w:rsidR="00D46E65" w:rsidRPr="00E36AB7">
        <w:rPr>
          <w:rFonts w:ascii="Times New Roman" w:hAnsi="Times New Roman" w:cs="Times New Roman"/>
          <w:sz w:val="24"/>
          <w:szCs w:val="24"/>
          <w:lang w:val="en-US"/>
        </w:rPr>
        <w:t>cine which will not give permane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nt relief to the patient. </w:t>
      </w:r>
      <w:proofErr w:type="spellStart"/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>Ayurveda</w:t>
      </w:r>
      <w:proofErr w:type="spellEnd"/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has mentioned the tre</w:t>
      </w:r>
      <w:r w:rsidR="00EE4FA8" w:rsidRPr="00E36AB7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ment of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atavyadhichikitsa</w:t>
      </w:r>
      <w:proofErr w:type="spellEnd"/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. Both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ahya</w:t>
      </w:r>
      <w:proofErr w:type="spellEnd"/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D46E65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bhyantar</w:t>
      </w:r>
      <w:proofErr w:type="spellEnd"/>
      <w:r w:rsidR="00D46E65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46E65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hikitsa</w:t>
      </w:r>
      <w:proofErr w:type="spellEnd"/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has to be done to treat it</w:t>
      </w:r>
      <w:r w:rsidR="00EE4FA8" w:rsidRPr="00E36AB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which include local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Snehan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Upanaha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Agnikarma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Raktavsechan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Bandhan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Suchikarma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iddhakarma</w:t>
      </w:r>
      <w:proofErr w:type="spellEnd"/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Abhyantartaha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randsnehapaana</w:t>
      </w:r>
      <w:proofErr w:type="spellEnd"/>
      <w:r w:rsidR="000508C6" w:rsidRPr="00E36A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[5]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>. With the help of this tr</w:t>
      </w:r>
      <w:r w:rsidR="00EE4FA8" w:rsidRPr="00E36AB7">
        <w:rPr>
          <w:rFonts w:ascii="Times New Roman" w:hAnsi="Times New Roman" w:cs="Times New Roman"/>
          <w:sz w:val="24"/>
          <w:szCs w:val="24"/>
          <w:lang w:val="en-US"/>
        </w:rPr>
        <w:t>eat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ment, we can correct the vitiation of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</w:t>
      </w:r>
      <w:proofErr w:type="spellEnd"/>
      <w:r w:rsidR="000508C6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508C6" w:rsidRPr="00E36AB7">
        <w:rPr>
          <w:rFonts w:ascii="Times New Roman" w:hAnsi="Times New Roman" w:cs="Times New Roman"/>
          <w:sz w:val="24"/>
          <w:szCs w:val="24"/>
          <w:lang w:val="en-US"/>
        </w:rPr>
        <w:t>and can give relief to the patient.</w:t>
      </w:r>
    </w:p>
    <w:p w:rsidR="000508C6" w:rsidRPr="00E36AB7" w:rsidRDefault="000508C6" w:rsidP="00473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AIMS AND OBJECTIVES:</w:t>
      </w:r>
    </w:p>
    <w:p w:rsidR="000508C6" w:rsidRPr="00E36AB7" w:rsidRDefault="002A778A" w:rsidP="002A778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To collect and correlate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management of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from different </w:t>
      </w: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text.</w:t>
      </w:r>
    </w:p>
    <w:p w:rsidR="002A778A" w:rsidRPr="00E36AB7" w:rsidRDefault="002A778A" w:rsidP="002A778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To find out correlation between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with plantar fasciitis.</w:t>
      </w:r>
    </w:p>
    <w:p w:rsidR="002A778A" w:rsidRPr="00E36AB7" w:rsidRDefault="002A778A" w:rsidP="002A778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MATERIAL AND METHODS:</w:t>
      </w:r>
    </w:p>
    <w:p w:rsidR="00A0200A" w:rsidRPr="00E36AB7" w:rsidRDefault="00A0200A" w:rsidP="00A020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>MATERIAL-</w:t>
      </w:r>
    </w:p>
    <w:p w:rsidR="00A0200A" w:rsidRPr="00E36AB7" w:rsidRDefault="00A0200A" w:rsidP="00A020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36AB7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texts like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Charak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Sushrut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Vagbhat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Bhaishajya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Ratnavali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Madhav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Nidan</w:t>
      </w:r>
      <w:proofErr w:type="spell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proofErr w:type="gram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Sharangdhar</w:t>
      </w:r>
      <w:proofErr w:type="spellEnd"/>
      <w:proofErr w:type="gramEnd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E4FA8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amhita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A0200A" w:rsidRPr="00E36AB7" w:rsidRDefault="00A0200A" w:rsidP="00A020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>Articles presented before on this subject.</w:t>
      </w:r>
    </w:p>
    <w:p w:rsidR="00A0200A" w:rsidRPr="00E36AB7" w:rsidRDefault="00A0200A" w:rsidP="00A0200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>Harrison- textbook of medicine.</w:t>
      </w:r>
    </w:p>
    <w:p w:rsidR="00A0200A" w:rsidRPr="00E36AB7" w:rsidRDefault="00A0200A" w:rsidP="00A020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>METHODOLOGY-</w:t>
      </w:r>
    </w:p>
    <w:p w:rsidR="00A0200A" w:rsidRPr="00E36AB7" w:rsidRDefault="00D60B63" w:rsidP="00A020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noProof/>
          <w:sz w:val="24"/>
          <w:szCs w:val="24"/>
          <w:lang w:eastAsia="en-IN" w:bidi="mr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7.25pt;margin-top:23.05pt;width:25.75pt;height:16.6pt;z-index:251658240">
            <v:textbox style="layout-flow:vertical-ideographic"/>
          </v:shape>
        </w:pict>
      </w:r>
      <w:r w:rsidR="00A0200A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Data is collected from different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A0200A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amhitas</w:t>
      </w:r>
      <w:proofErr w:type="spellEnd"/>
      <w:r w:rsidR="00A0200A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and other available text.</w:t>
      </w:r>
    </w:p>
    <w:p w:rsidR="00A0200A" w:rsidRPr="00E36AB7" w:rsidRDefault="00A0200A" w:rsidP="00A020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0200A" w:rsidRPr="00E36AB7" w:rsidRDefault="00D60B63" w:rsidP="00A020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noProof/>
          <w:sz w:val="24"/>
          <w:szCs w:val="24"/>
          <w:lang w:eastAsia="en-IN" w:bidi="mr-IN"/>
        </w:rPr>
        <w:pict>
          <v:shape id="_x0000_s1027" type="#_x0000_t67" style="position:absolute;left:0;text-align:left;margin-left:207.25pt;margin-top:21.7pt;width:25.75pt;height:16.6pt;z-index:251659264">
            <v:textbox style="layout-flow:vertical-ideographic"/>
          </v:shape>
        </w:pict>
      </w:r>
      <w:r w:rsidR="00A0200A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Correlation between them about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A0200A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="00A0200A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0200A" w:rsidRPr="00E36AB7">
        <w:rPr>
          <w:rFonts w:ascii="Times New Roman" w:hAnsi="Times New Roman" w:cs="Times New Roman"/>
          <w:sz w:val="24"/>
          <w:szCs w:val="24"/>
          <w:lang w:val="en-US"/>
        </w:rPr>
        <w:t>is done.</w:t>
      </w:r>
    </w:p>
    <w:p w:rsidR="00A0200A" w:rsidRPr="00E36AB7" w:rsidRDefault="00A0200A" w:rsidP="00A020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0200A" w:rsidRPr="00E36AB7" w:rsidRDefault="00AE06AE" w:rsidP="00A020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Dosha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Hetu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Lakshan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A0200A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amprapti</w:t>
      </w:r>
      <w:proofErr w:type="spellEnd"/>
      <w:r w:rsidR="00A0200A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is concluded from all texts and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A0200A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hikitsa</w:t>
      </w:r>
      <w:proofErr w:type="spellEnd"/>
      <w:r w:rsidR="00A0200A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0200A" w:rsidRPr="00E36AB7">
        <w:rPr>
          <w:rFonts w:ascii="Times New Roman" w:hAnsi="Times New Roman" w:cs="Times New Roman"/>
          <w:sz w:val="24"/>
          <w:szCs w:val="24"/>
          <w:lang w:val="en-US"/>
        </w:rPr>
        <w:t>is correlated.</w:t>
      </w:r>
    </w:p>
    <w:p w:rsidR="000838DE" w:rsidRPr="00E36AB7" w:rsidRDefault="000838DE" w:rsidP="000838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TYPE OF STUDY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- literary study.</w:t>
      </w:r>
    </w:p>
    <w:p w:rsidR="000838DE" w:rsidRPr="00E36AB7" w:rsidRDefault="000838DE" w:rsidP="000838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PLACE OF STUDY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- own institute.</w:t>
      </w: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DISCUSSION</w:t>
      </w:r>
      <w:r w:rsidR="0065625F"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          Vitiated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osha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Gulfa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Sandhi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radesha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is the main cause of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aatkantaka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which happens due to improper pattern of walking or irregular pathways or heavy walking. This </w:t>
      </w:r>
      <w:r w:rsidR="0065625F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vitiated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65625F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ta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causes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uja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(pain) over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Gulfa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andhi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, morning stiffness in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Gulfa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andhi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According to various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amhitas</w:t>
      </w:r>
      <w:proofErr w:type="spellEnd"/>
      <w:r w:rsidR="00AE06AE" w:rsidRPr="00E36AB7">
        <w:rPr>
          <w:rFonts w:ascii="Times New Roman" w:hAnsi="Times New Roman" w:cs="Times New Roman"/>
          <w:sz w:val="24"/>
          <w:szCs w:val="24"/>
          <w:lang w:val="en-US"/>
        </w:rPr>
        <w:t>, treat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ment for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haman</w:t>
      </w:r>
      <w:r w:rsidR="00AE06AE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of vitiated </w:t>
      </w:r>
      <w:proofErr w:type="spellStart"/>
      <w:r w:rsidR="00AE06AE" w:rsidRPr="00E36AB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sz w:val="24"/>
          <w:szCs w:val="24"/>
          <w:lang w:val="en-US"/>
        </w:rPr>
        <w:t>ata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Bahya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Snehan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Upanaha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Raktamokshana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Viddhakarma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andhana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Abhyantar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Errand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nehapana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. All these are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Shaman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Chikitsa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pakrama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CONCLUSION</w:t>
      </w:r>
      <w:r w:rsidR="0065625F"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          From above discussion we can conclude that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ahya</w:t>
      </w:r>
      <w:proofErr w:type="spellEnd"/>
      <w:r w:rsidR="00AE06AE"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bhyantar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Vatashamana</w:t>
      </w:r>
      <w:proofErr w:type="spellEnd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hikitsa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is the management of </w:t>
      </w:r>
      <w:proofErr w:type="spellStart"/>
      <w:r w:rsidR="00AE06AE"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E36AB7">
        <w:rPr>
          <w:rFonts w:ascii="Times New Roman" w:hAnsi="Times New Roman" w:cs="Times New Roman"/>
          <w:i/>
          <w:iCs/>
          <w:sz w:val="24"/>
          <w:szCs w:val="24"/>
          <w:lang w:val="en-US"/>
        </w:rPr>
        <w:t>atakantaka</w:t>
      </w:r>
      <w:proofErr w:type="spellEnd"/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(plantar fasciitis).</w:t>
      </w:r>
    </w:p>
    <w:p w:rsidR="006A5E3E" w:rsidRPr="00E36AB7" w:rsidRDefault="006A5E3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5E3E" w:rsidRPr="00E36AB7" w:rsidRDefault="006A5E3E" w:rsidP="000838DE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36A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REFERENCES:</w:t>
      </w:r>
    </w:p>
    <w:p w:rsidR="006A5E3E" w:rsidRPr="00E36AB7" w:rsidRDefault="00934907" w:rsidP="006A5E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Agnivesha,charaka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with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dipika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commentary,edited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by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vaidya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yadavji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trikamji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acharya,Varanasi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chaukambha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sanakrit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sansthan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chikitsa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sthana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>, 28</w:t>
      </w:r>
    </w:p>
    <w:p w:rsidR="00934907" w:rsidRPr="00E36AB7" w:rsidRDefault="00934907" w:rsidP="006A5E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with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nibandha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sangraha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nyayachandrika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commentary, edited by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yadavji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trikamji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chaukamba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surbharati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prakashan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nidana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sthana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>, 1/79, 2008, pp269.</w:t>
      </w:r>
    </w:p>
    <w:p w:rsidR="00934907" w:rsidRPr="00E36AB7" w:rsidRDefault="00934907" w:rsidP="006A5E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Vagbhata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Ashtanga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hridaya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with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Sarvanga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sundara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rasayana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commentary, edited by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Pdt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harisadashiva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shastri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paradakara,Varanasi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chaukamba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Sanskrit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samsthana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nidana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sthana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15/53 pp 535.</w:t>
      </w:r>
    </w:p>
    <w:p w:rsidR="00685412" w:rsidRPr="00E36AB7" w:rsidRDefault="00685412" w:rsidP="006A5E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</w:rPr>
        <w:t>Harrison’s principles of internal medicine, volume 2, 18th edition chapter 337, pp 2862. Harrison’s Principles of internal medicine, Volume 2, 18th edition chapter 337, pp 2863.</w:t>
      </w:r>
    </w:p>
    <w:p w:rsidR="00685412" w:rsidRPr="00E36AB7" w:rsidRDefault="00685412" w:rsidP="006A5E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with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nibandha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sangraha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nyayachandrika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commentary, edited by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yadavji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trikamji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Veena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G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Rao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et.al.,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Ayurvedic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Management of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Vatakantaka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PLantaris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faciitis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chaukamba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surbharati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prakashan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Chikitsa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6AB7">
        <w:rPr>
          <w:rFonts w:ascii="Times New Roman" w:hAnsi="Times New Roman" w:cs="Times New Roman"/>
          <w:i/>
          <w:iCs/>
          <w:sz w:val="24"/>
          <w:szCs w:val="24"/>
        </w:rPr>
        <w:t>sthana</w:t>
      </w:r>
      <w:proofErr w:type="spellEnd"/>
      <w:r w:rsidRPr="00E36AB7">
        <w:rPr>
          <w:rFonts w:ascii="Times New Roman" w:hAnsi="Times New Roman" w:cs="Times New Roman"/>
          <w:i/>
          <w:iCs/>
          <w:sz w:val="24"/>
          <w:szCs w:val="24"/>
        </w:rPr>
        <w:t xml:space="preserve"> 4/8 2008 pp 420.</w:t>
      </w: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38DE" w:rsidRPr="00E36AB7" w:rsidRDefault="000838DE" w:rsidP="000838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778A" w:rsidRPr="00E36AB7" w:rsidRDefault="002A778A" w:rsidP="002A77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A778A" w:rsidRPr="00E36AB7" w:rsidSect="00B12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78C7"/>
    <w:multiLevelType w:val="hybridMultilevel"/>
    <w:tmpl w:val="8282511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F13283"/>
    <w:multiLevelType w:val="hybridMultilevel"/>
    <w:tmpl w:val="ED043ADE"/>
    <w:lvl w:ilvl="0" w:tplc="BD643FB2">
      <w:start w:val="1"/>
      <w:numFmt w:val="decimal"/>
      <w:lvlText w:val="%1."/>
      <w:lvlJc w:val="left"/>
      <w:pPr>
        <w:ind w:left="1453" w:hanging="360"/>
      </w:pPr>
      <w:rPr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2173" w:hanging="360"/>
      </w:pPr>
    </w:lvl>
    <w:lvl w:ilvl="2" w:tplc="4009001B" w:tentative="1">
      <w:start w:val="1"/>
      <w:numFmt w:val="lowerRoman"/>
      <w:lvlText w:val="%3."/>
      <w:lvlJc w:val="right"/>
      <w:pPr>
        <w:ind w:left="2893" w:hanging="180"/>
      </w:pPr>
    </w:lvl>
    <w:lvl w:ilvl="3" w:tplc="4009000F" w:tentative="1">
      <w:start w:val="1"/>
      <w:numFmt w:val="decimal"/>
      <w:lvlText w:val="%4."/>
      <w:lvlJc w:val="left"/>
      <w:pPr>
        <w:ind w:left="3613" w:hanging="360"/>
      </w:pPr>
    </w:lvl>
    <w:lvl w:ilvl="4" w:tplc="40090019" w:tentative="1">
      <w:start w:val="1"/>
      <w:numFmt w:val="lowerLetter"/>
      <w:lvlText w:val="%5."/>
      <w:lvlJc w:val="left"/>
      <w:pPr>
        <w:ind w:left="4333" w:hanging="360"/>
      </w:pPr>
    </w:lvl>
    <w:lvl w:ilvl="5" w:tplc="4009001B" w:tentative="1">
      <w:start w:val="1"/>
      <w:numFmt w:val="lowerRoman"/>
      <w:lvlText w:val="%6."/>
      <w:lvlJc w:val="right"/>
      <w:pPr>
        <w:ind w:left="5053" w:hanging="180"/>
      </w:pPr>
    </w:lvl>
    <w:lvl w:ilvl="6" w:tplc="4009000F" w:tentative="1">
      <w:start w:val="1"/>
      <w:numFmt w:val="decimal"/>
      <w:lvlText w:val="%7."/>
      <w:lvlJc w:val="left"/>
      <w:pPr>
        <w:ind w:left="5773" w:hanging="360"/>
      </w:pPr>
    </w:lvl>
    <w:lvl w:ilvl="7" w:tplc="40090019" w:tentative="1">
      <w:start w:val="1"/>
      <w:numFmt w:val="lowerLetter"/>
      <w:lvlText w:val="%8."/>
      <w:lvlJc w:val="left"/>
      <w:pPr>
        <w:ind w:left="6493" w:hanging="360"/>
      </w:pPr>
    </w:lvl>
    <w:lvl w:ilvl="8" w:tplc="40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">
    <w:nsid w:val="2943326B"/>
    <w:multiLevelType w:val="hybridMultilevel"/>
    <w:tmpl w:val="CB9843B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FE3E18"/>
    <w:multiLevelType w:val="hybridMultilevel"/>
    <w:tmpl w:val="D952B3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4EF7"/>
    <w:multiLevelType w:val="hybridMultilevel"/>
    <w:tmpl w:val="20F81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02222"/>
    <w:multiLevelType w:val="hybridMultilevel"/>
    <w:tmpl w:val="C03415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5008C"/>
    <w:multiLevelType w:val="hybridMultilevel"/>
    <w:tmpl w:val="78A4D1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7E5542"/>
    <w:rsid w:val="00021124"/>
    <w:rsid w:val="000508C6"/>
    <w:rsid w:val="0007307A"/>
    <w:rsid w:val="000838DE"/>
    <w:rsid w:val="000E469E"/>
    <w:rsid w:val="001A2014"/>
    <w:rsid w:val="002A778A"/>
    <w:rsid w:val="002D7D33"/>
    <w:rsid w:val="003F1806"/>
    <w:rsid w:val="003F4DEC"/>
    <w:rsid w:val="004732C8"/>
    <w:rsid w:val="005F2377"/>
    <w:rsid w:val="00635444"/>
    <w:rsid w:val="0065625F"/>
    <w:rsid w:val="00685412"/>
    <w:rsid w:val="006A5E3E"/>
    <w:rsid w:val="006F7D74"/>
    <w:rsid w:val="007821D8"/>
    <w:rsid w:val="007E5542"/>
    <w:rsid w:val="008D5F51"/>
    <w:rsid w:val="009333AC"/>
    <w:rsid w:val="00934907"/>
    <w:rsid w:val="009A6535"/>
    <w:rsid w:val="00A0200A"/>
    <w:rsid w:val="00A52568"/>
    <w:rsid w:val="00AE06AE"/>
    <w:rsid w:val="00B12AC7"/>
    <w:rsid w:val="00B73879"/>
    <w:rsid w:val="00BD6ED9"/>
    <w:rsid w:val="00C946CE"/>
    <w:rsid w:val="00D46E65"/>
    <w:rsid w:val="00D60B63"/>
    <w:rsid w:val="00E36AB7"/>
    <w:rsid w:val="00EE2E12"/>
    <w:rsid w:val="00EE4FA8"/>
    <w:rsid w:val="00FD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2018-08-28T08:51:00Z</dcterms:created>
  <dcterms:modified xsi:type="dcterms:W3CDTF">2019-09-11T05:34:00Z</dcterms:modified>
</cp:coreProperties>
</file>